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7E8AE1A3"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3FDF07FE" w:rsidR="003E2799" w:rsidRPr="00926A8F" w:rsidRDefault="00926A8F"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lang w:val="nl-NL"/>
        </w:rPr>
      </w:pPr>
      <w:r w:rsidRPr="00926A8F">
        <w:rPr>
          <w:rFonts w:ascii="Times New Roman" w:eastAsia="標楷體" w:hAnsi="Times New Roman" w:cs="Times New Roman"/>
          <w:color w:val="212529"/>
          <w:kern w:val="0"/>
          <w:sz w:val="40"/>
          <w:szCs w:val="32"/>
          <w:lang w:val="nl-NL"/>
        </w:rPr>
        <w:t>tinqalangan na’ Mabatuan ru raniq na’ Talawan</w:t>
      </w:r>
    </w:p>
    <w:p w14:paraId="5E226E8E" w14:textId="77777777" w:rsidR="00012320" w:rsidRPr="00926A8F"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lang w:val="nl-NL"/>
        </w:rPr>
      </w:pPr>
    </w:p>
    <w:p w14:paraId="56D326CC" w14:textId="48DFFC89" w:rsidR="00CA6B47" w:rsidRPr="00926A8F"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lang w:val="nl-NL"/>
        </w:rPr>
        <w:sectPr w:rsidR="00CA6B47" w:rsidRPr="00926A8F" w:rsidSect="00F67523">
          <w:pgSz w:w="23811" w:h="16838" w:orient="landscape" w:code="8"/>
          <w:pgMar w:top="1134" w:right="1474" w:bottom="1134" w:left="1474" w:header="851" w:footer="992" w:gutter="0"/>
          <w:cols w:space="425"/>
          <w:docGrid w:type="lines" w:linePitch="360"/>
        </w:sectPr>
      </w:pPr>
    </w:p>
    <w:p w14:paraId="225DBDB3" w14:textId="77777777" w:rsidR="00926A8F" w:rsidRPr="00926A8F" w:rsidRDefault="00926A8F" w:rsidP="00926A8F">
      <w:pPr>
        <w:spacing w:line="680" w:lineRule="exact"/>
        <w:ind w:firstLineChars="200" w:firstLine="640"/>
        <w:rPr>
          <w:rFonts w:ascii="Times New Roman" w:eastAsia="新細明體" w:hAnsi="Times New Roman" w:cs="Times New Roman"/>
          <w:color w:val="212529"/>
          <w:kern w:val="0"/>
          <w:sz w:val="32"/>
          <w:szCs w:val="32"/>
          <w:lang w:val="nl-NL"/>
        </w:rPr>
      </w:pPr>
      <w:r w:rsidRPr="00926A8F">
        <w:rPr>
          <w:rFonts w:ascii="Times New Roman" w:eastAsia="新細明體" w:hAnsi="Times New Roman" w:cs="Times New Roman"/>
          <w:color w:val="212529"/>
          <w:kern w:val="0"/>
          <w:sz w:val="32"/>
          <w:szCs w:val="32"/>
          <w:lang w:val="nl-NL"/>
        </w:rPr>
        <w:t>tinqalangan na’ Mabatuan ga yani nanak ku’ tinqalangan na’ Itaal cku’ Cingancun. minakiya cku’ Cingancun na’ luliyung na’ Siswekeng ku’ Matus’. babaw niya’ la ru musa’ cku’ raya’ na’ siyagsiyag nku’ uqu’ na’ luliyung na’ Nansiswei. cku’ kaal ka hani la ga, yani ku’ san naha’ maha’ tinqalangan nku’ Taping la. tiku tinqalangan na’ Mabutuan na’ Itaal ga, yani cku’ minakiya cku’ kinakian nku’ kinabahan na’ Itaal cu’ cunga’.</w:t>
      </w:r>
    </w:p>
    <w:p w14:paraId="01434862" w14:textId="77777777" w:rsidR="00926A8F" w:rsidRPr="00926A8F" w:rsidRDefault="00926A8F" w:rsidP="00926A8F">
      <w:pPr>
        <w:spacing w:line="680" w:lineRule="exact"/>
        <w:ind w:firstLineChars="200" w:firstLine="640"/>
        <w:rPr>
          <w:rFonts w:ascii="Times New Roman" w:eastAsia="新細明體" w:hAnsi="Times New Roman" w:cs="Times New Roman"/>
          <w:color w:val="212529"/>
          <w:kern w:val="0"/>
          <w:sz w:val="32"/>
          <w:szCs w:val="32"/>
          <w:lang w:val="nl-NL"/>
        </w:rPr>
      </w:pPr>
      <w:r w:rsidRPr="00926A8F">
        <w:rPr>
          <w:rFonts w:ascii="Times New Roman" w:eastAsia="新細明體" w:hAnsi="Times New Roman" w:cs="Times New Roman"/>
          <w:color w:val="212529"/>
          <w:kern w:val="0"/>
          <w:sz w:val="32"/>
          <w:szCs w:val="32"/>
          <w:lang w:val="nl-NL"/>
        </w:rPr>
        <w:t>ini packa ku’ inuwahan ka ri’ax nku’ tinqalangan na’ Mabatun. tumu’imu cku’ tinqalangan na’ Taping yani ku’ qutux cu’ imuwaag na’ Lyu. babaw niya’ la ga muwah i tumu’imu cku’ hugal nku’ tinqalangan na’ Taping ku’ Bong ru Long ka usaying cu’ imuwaag. makasasabih ku’ kaki’an naha’. ani ini pacak ku’ inuwahan naha’ ga macka’ kahabag ku’ kai’ naha’ ru macka’ san naha’ maha’ tinqalangan na’ Mabatuan.  </w:t>
      </w:r>
    </w:p>
    <w:p w14:paraId="0D3C8E9A" w14:textId="77777777" w:rsidR="00926A8F" w:rsidRPr="00926A8F" w:rsidRDefault="00926A8F" w:rsidP="00926A8F">
      <w:pPr>
        <w:spacing w:line="680" w:lineRule="exact"/>
        <w:ind w:firstLineChars="200" w:firstLine="640"/>
        <w:rPr>
          <w:rFonts w:ascii="Times New Roman" w:eastAsia="新細明體" w:hAnsi="Times New Roman" w:cs="Times New Roman"/>
          <w:color w:val="212529"/>
          <w:kern w:val="0"/>
          <w:sz w:val="32"/>
          <w:szCs w:val="32"/>
          <w:lang w:val="nl-NL"/>
        </w:rPr>
      </w:pPr>
      <w:r w:rsidRPr="00926A8F">
        <w:rPr>
          <w:rFonts w:ascii="Times New Roman" w:eastAsia="新細明體" w:hAnsi="Times New Roman" w:cs="Times New Roman"/>
          <w:color w:val="212529"/>
          <w:kern w:val="0"/>
          <w:sz w:val="32"/>
          <w:szCs w:val="32"/>
          <w:lang w:val="nl-NL"/>
        </w:rPr>
        <w:t>yani cku’ kaal sawni la ga payux ku’ itaal ka muwah i matabaynay i’ tinqalangan nku’ Taping. yani balaiq ru halhul ku’ hahangiqan nku’ tinqalangan nku’ Taping. raniq na’ nabakis na’ Mabatuan ga, kii’ humaynas cu’ kabhul cu’ kaal la. si’uwah cku’ tinqalangan nku’ Taping. kinbalay na’ sengtaykongba kahabag ku’ ranaiq na’ Mabatuan. kuruma’ ka raniq ga sisamag na’ kahuniq, kuruma’ ka hakri’ ga kinbalay na’ bunaqi’. kiya ku’ ayhung ka raniq ga, kabalayun cu’ babi’ingan ka kahuniq cku’ siygsiyag na’ raniq ru siquwiy cu’ siniyug. huluyun na’ itaal ku’ siniyug la ga naki balaiq ’i’ hakayan. muwani la ga yani balaiq i’ sbilun ku’ minakiya ka’ a’angay. tiku raniq na’ nabakis ga kii’ usaying cu’ qinarux. kiya ku’ kihma’ ru rahuwal ka kakahuniq. siyagsiyag ka raniq ga iglag ru tatalan cku’ tatuhi ka a’angayan. matalalilalinay ku’ ragragiyax ru balaiq talan cubalay.</w:t>
      </w:r>
    </w:p>
    <w:p w14:paraId="673769DC" w14:textId="77777777" w:rsidR="00926A8F" w:rsidRPr="00926A8F" w:rsidRDefault="00926A8F" w:rsidP="00926A8F">
      <w:pPr>
        <w:spacing w:line="680" w:lineRule="exact"/>
        <w:ind w:firstLineChars="200" w:firstLine="640"/>
        <w:rPr>
          <w:rFonts w:ascii="Times New Roman" w:eastAsia="新細明體" w:hAnsi="Times New Roman" w:cs="Times New Roman"/>
          <w:color w:val="212529"/>
          <w:kern w:val="0"/>
          <w:sz w:val="32"/>
          <w:szCs w:val="32"/>
          <w:lang w:val="nl-NL"/>
        </w:rPr>
      </w:pPr>
      <w:r w:rsidRPr="00926A8F">
        <w:rPr>
          <w:rFonts w:ascii="Times New Roman" w:eastAsia="新細明體" w:hAnsi="Times New Roman" w:cs="Times New Roman"/>
          <w:color w:val="212529"/>
          <w:kern w:val="0"/>
          <w:sz w:val="32"/>
          <w:szCs w:val="32"/>
          <w:lang w:val="nl-NL"/>
        </w:rPr>
        <w:t>kumaal ku’ nabakis maha’, raniq na’ nabakis na’ Mabatuan ga kiya cku’ tangtung na’ ragiyax na’ Talawan ku’ qutux nabakis na’ cacbuan ru magalpu cu’ kabhul ka cacbuan asi ga makaal ki’ cacbuan nku’ Sinbahan kinku ’Pensung. cacbuan ka hani ga asi ga ma’usa’ i mitaal ku’ tinqalangan na’ Itaal kahabag. macaqrux su’ cku’ babaw nku’ cacbuan ka hani ga papayux ku’ lungulungu su’ ka wawwawwaw.</w:t>
      </w:r>
    </w:p>
    <w:p w14:paraId="53E4FFF0" w14:textId="77777777" w:rsidR="00926A8F" w:rsidRPr="00926A8F" w:rsidRDefault="00926A8F" w:rsidP="00926A8F">
      <w:pPr>
        <w:spacing w:line="680" w:lineRule="exact"/>
        <w:ind w:firstLineChars="200" w:firstLine="640"/>
        <w:rPr>
          <w:rFonts w:ascii="Times New Roman" w:eastAsia="新細明體" w:hAnsi="Times New Roman" w:cs="Times New Roman"/>
          <w:color w:val="212529"/>
          <w:kern w:val="0"/>
          <w:sz w:val="32"/>
          <w:szCs w:val="32"/>
          <w:lang w:val="nl-NL"/>
        </w:rPr>
      </w:pPr>
      <w:r w:rsidRPr="00926A8F">
        <w:rPr>
          <w:rFonts w:ascii="Times New Roman" w:eastAsia="新細明體" w:hAnsi="Times New Roman" w:cs="Times New Roman"/>
          <w:color w:val="212529"/>
          <w:kern w:val="0"/>
          <w:sz w:val="32"/>
          <w:szCs w:val="32"/>
          <w:lang w:val="nl-NL"/>
        </w:rPr>
        <w:t>raniq na’ nabakis na’ Mabatuan ga yani ku’ macbuan na’ Itaal ki’ Gipun. payux ku’ sinbil na’ gaga’ i’ kiya’. raniq na’ nabakis na’ Mabatuan</w:t>
      </w:r>
    </w:p>
    <w:p w14:paraId="133B88A3" w14:textId="77777777" w:rsidR="00926A8F" w:rsidRPr="00926A8F" w:rsidRDefault="00926A8F" w:rsidP="00926A8F">
      <w:pPr>
        <w:spacing w:line="680" w:lineRule="exact"/>
        <w:ind w:firstLineChars="200" w:firstLine="640"/>
        <w:rPr>
          <w:rFonts w:ascii="Times New Roman" w:eastAsia="新細明體" w:hAnsi="Times New Roman" w:cs="Times New Roman"/>
          <w:color w:val="212529"/>
          <w:kern w:val="0"/>
          <w:sz w:val="32"/>
          <w:szCs w:val="32"/>
          <w:lang w:val="nl-NL"/>
        </w:rPr>
      </w:pPr>
      <w:r w:rsidRPr="00926A8F">
        <w:rPr>
          <w:rFonts w:ascii="Times New Roman" w:eastAsia="新細明體" w:hAnsi="Times New Roman" w:cs="Times New Roman"/>
          <w:color w:val="212529"/>
          <w:kern w:val="0"/>
          <w:sz w:val="32"/>
          <w:szCs w:val="32"/>
          <w:lang w:val="nl-NL"/>
        </w:rPr>
        <w:t>ga yani uwiy ku’ a’usa’ cku’ ragiyax na’ Talawan ka raniq. yani kiya cu’ buwinah ku’ ralu’ niya’ maha’ raniq na’ nabakis na’ ragiyax na’ Talawan.</w:t>
      </w:r>
    </w:p>
    <w:p w14:paraId="432DF34C" w14:textId="77777777" w:rsidR="000D58B7" w:rsidRPr="00926A8F" w:rsidRDefault="000D58B7" w:rsidP="00DA5866">
      <w:pPr>
        <w:spacing w:line="720" w:lineRule="exact"/>
        <w:ind w:firstLineChars="200" w:firstLine="640"/>
        <w:rPr>
          <w:rFonts w:ascii="Times New Roman" w:eastAsia="新細明體" w:hAnsi="Times New Roman" w:cs="Times New Roman"/>
          <w:color w:val="212529"/>
          <w:kern w:val="0"/>
          <w:sz w:val="32"/>
          <w:szCs w:val="32"/>
          <w:lang w:val="nl-NL"/>
        </w:rPr>
      </w:pPr>
    </w:p>
    <w:p w14:paraId="38AEC8FD" w14:textId="108D6DCC" w:rsidR="00CC56DA" w:rsidRPr="00926A8F" w:rsidRDefault="00CC56DA" w:rsidP="00B67A3E">
      <w:pPr>
        <w:spacing w:line="720" w:lineRule="exact"/>
        <w:rPr>
          <w:rFonts w:ascii="Times New Roman" w:eastAsia="標楷體" w:hAnsi="Times New Roman" w:cs="Times New Roman"/>
          <w:lang w:val="nl-NL"/>
        </w:rPr>
        <w:sectPr w:rsidR="00CC56DA" w:rsidRPr="00926A8F" w:rsidSect="00F67523">
          <w:type w:val="continuous"/>
          <w:pgSz w:w="23811" w:h="16838" w:orient="landscape" w:code="8"/>
          <w:pgMar w:top="1134" w:right="1474" w:bottom="1134" w:left="1474" w:header="851" w:footer="992" w:gutter="0"/>
          <w:cols w:num="2" w:space="1201"/>
          <w:docGrid w:type="lines" w:linePitch="360"/>
        </w:sectPr>
      </w:pPr>
    </w:p>
    <w:p w14:paraId="24615679" w14:textId="7F67981A"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2D3EDBE0" w:rsidR="00012320" w:rsidRDefault="00926A8F"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926A8F">
        <w:rPr>
          <w:rFonts w:ascii="Times New Roman" w:eastAsia="標楷體" w:hAnsi="Times New Roman" w:cs="Times New Roman"/>
          <w:color w:val="212529"/>
          <w:kern w:val="0"/>
          <w:sz w:val="40"/>
          <w:szCs w:val="40"/>
        </w:rPr>
        <w:t>馬都安部落與達老安古道</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40B70FEE" w:rsidR="00983F62" w:rsidRPr="000C194C" w:rsidRDefault="00926A8F" w:rsidP="00926A8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26A8F">
        <w:rPr>
          <w:rFonts w:ascii="標楷體" w:eastAsia="標楷體" w:hAnsi="標楷體" w:cs="Times New Roman"/>
          <w:color w:val="212529"/>
          <w:kern w:val="0"/>
          <w:sz w:val="32"/>
          <w:szCs w:val="32"/>
        </w:rPr>
        <w:t>馬都安部落是清安村唯一的原住民部落，由不同時期遷入的先祖家族組成。清安部落分為大坪部落與下方的馮、龍氏家族聚落，兩地相距不遠，統稱</w:t>
      </w:r>
      <w:proofErr w:type="spellStart"/>
      <w:r w:rsidRPr="00926A8F">
        <w:rPr>
          <w:rFonts w:ascii="標楷體" w:eastAsia="標楷體" w:hAnsi="標楷體" w:cs="Times New Roman"/>
          <w:color w:val="212529"/>
          <w:kern w:val="0"/>
          <w:sz w:val="32"/>
          <w:szCs w:val="32"/>
        </w:rPr>
        <w:t>Mabatuan</w:t>
      </w:r>
      <w:proofErr w:type="spellEnd"/>
      <w:r w:rsidRPr="00926A8F">
        <w:rPr>
          <w:rFonts w:ascii="標楷體" w:eastAsia="標楷體" w:hAnsi="標楷體" w:cs="Times New Roman"/>
          <w:color w:val="212529"/>
          <w:kern w:val="0"/>
          <w:sz w:val="32"/>
          <w:szCs w:val="32"/>
        </w:rPr>
        <w:t>，現今居民多為原居於此的泰雅族後代。大坪部落近年發展休閒產業，部落內的馬都安古道已有百年以上歷史，全長約兩公里，採生態工法修築，保留原始景觀與自然生態。古道通往達老安山，山頂設有古炮台，昔日與周邊炮台相互呼應，曾為日軍控制泰雅族部落的重要據點、歷史戰場，具文化史蹟。</w:t>
      </w:r>
    </w:p>
    <w:sectPr w:rsidR="00983F62" w:rsidRPr="000C194C"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C6FAB"/>
    <w:rsid w:val="004E1E98"/>
    <w:rsid w:val="004E5055"/>
    <w:rsid w:val="00507329"/>
    <w:rsid w:val="00554297"/>
    <w:rsid w:val="0055622F"/>
    <w:rsid w:val="00593CD8"/>
    <w:rsid w:val="005B1743"/>
    <w:rsid w:val="005B5767"/>
    <w:rsid w:val="005B618B"/>
    <w:rsid w:val="005E3094"/>
    <w:rsid w:val="005F4C9C"/>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834AE"/>
    <w:rsid w:val="00A850A5"/>
    <w:rsid w:val="00A861A7"/>
    <w:rsid w:val="00A905F9"/>
    <w:rsid w:val="00AA5EA1"/>
    <w:rsid w:val="00AC0AE8"/>
    <w:rsid w:val="00AC1BD3"/>
    <w:rsid w:val="00AD16B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14933"/>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12FA"/>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407</Words>
  <Characters>2321</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2026-05-13T05:48:00Z</dcterms:created>
  <dcterms:modified xsi:type="dcterms:W3CDTF">2026-05-22T07:58:00Z</dcterms:modified>
</cp:coreProperties>
</file>